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4166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B090A">
        <w:rPr>
          <w:rFonts w:asciiTheme="minorHAnsi" w:hAnsiTheme="minorHAnsi"/>
          <w:b/>
          <w:noProof/>
          <w:sz w:val="28"/>
          <w:szCs w:val="28"/>
        </w:rPr>
        <w:t>2</w:t>
      </w:r>
      <w:r w:rsidR="00F4166C" w:rsidRPr="00EC30A1">
        <w:rPr>
          <w:rFonts w:asciiTheme="minorHAnsi" w:hAnsiTheme="minorHAnsi"/>
          <w:b/>
          <w:noProof/>
          <w:sz w:val="28"/>
          <w:szCs w:val="28"/>
        </w:rPr>
        <w:t>9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C30A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4166C" w:rsidRPr="00EC30A1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 xml:space="preserve">ΜΗΝΑΣ ΚΙΑΡΗΣ : </w:t>
      </w:r>
      <w:r w:rsidR="00EC30A1" w:rsidRPr="00EC30A1">
        <w:rPr>
          <w:rFonts w:asciiTheme="minorHAnsi" w:hAnsiTheme="minorHAnsi" w:cstheme="minorHAnsi"/>
          <w:sz w:val="28"/>
          <w:szCs w:val="32"/>
        </w:rPr>
        <w:t>“</w:t>
      </w:r>
      <w:r w:rsidRPr="00F4166C">
        <w:rPr>
          <w:rFonts w:asciiTheme="minorHAnsi" w:hAnsiTheme="minorHAnsi" w:cstheme="minorHAnsi"/>
          <w:sz w:val="28"/>
          <w:szCs w:val="32"/>
        </w:rPr>
        <w:t xml:space="preserve">Έφτασαν στο σημείο να αμφισβητούν το έργο ανακατασκευής του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Υδατόπυργου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στην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Αντιμάχεια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>-Τα ψέματα και οι αθλιότητες δεν έχουν τέλος.</w:t>
      </w:r>
      <w:r w:rsidR="00EC30A1" w:rsidRPr="00EC30A1">
        <w:rPr>
          <w:rFonts w:asciiTheme="minorHAnsi" w:hAnsiTheme="minorHAnsi" w:cstheme="minorHAnsi"/>
          <w:sz w:val="28"/>
          <w:szCs w:val="32"/>
        </w:rPr>
        <w:t>”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>Ο Πρόεδρος της ΔΕΥΑΚ κ.</w:t>
      </w:r>
      <w:r w:rsidR="00EC30A1" w:rsidRPr="00EC30A1">
        <w:rPr>
          <w:rFonts w:asciiTheme="minorHAnsi" w:hAnsiTheme="minorHAnsi" w:cstheme="minorHAnsi"/>
          <w:sz w:val="28"/>
          <w:szCs w:val="32"/>
        </w:rPr>
        <w:t xml:space="preserve"> </w:t>
      </w:r>
      <w:r w:rsidRPr="00F4166C">
        <w:rPr>
          <w:rFonts w:asciiTheme="minorHAnsi" w:hAnsiTheme="minorHAnsi" w:cstheme="minorHAnsi"/>
          <w:sz w:val="28"/>
          <w:szCs w:val="32"/>
        </w:rPr>
        <w:t xml:space="preserve">Μηνάς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Κιάρης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έκανε την ακόλουθη δήλωση: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F4166C" w:rsidRPr="00F4166C" w:rsidRDefault="00EC30A1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30A1">
        <w:rPr>
          <w:rFonts w:asciiTheme="minorHAnsi" w:hAnsiTheme="minorHAnsi" w:cstheme="minorHAnsi"/>
          <w:sz w:val="28"/>
          <w:szCs w:val="32"/>
        </w:rPr>
        <w:t>“</w:t>
      </w:r>
      <w:r w:rsidR="00F4166C" w:rsidRPr="00F4166C">
        <w:rPr>
          <w:rFonts w:asciiTheme="minorHAnsi" w:hAnsiTheme="minorHAnsi" w:cstheme="minorHAnsi"/>
          <w:sz w:val="28"/>
          <w:szCs w:val="32"/>
        </w:rPr>
        <w:t>Τα ψέματα και οι αθλιότητες του Οράματος δεν έχουν τέλος.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 xml:space="preserve">Έφτασαν στο σημείο να αμφισβητούν και το έργο ανακατασκευής του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υδατόπυργου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στην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Αντιμάχεια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>, που έχει ήδη ξεκινήσει.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 xml:space="preserve">Μετά τις εργαστηριακές μετρήσεις και τη στατική μελέτη στον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Υδατόπυργο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, η ΔΕΥΑΚ υπέγραψε τη σύμβαση εκτέλεσης του έργου «Ανακατασκευή του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Υδατόπυργου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της Δημοτικής Κοινότητας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Κω λόγω βλαβών από το σεισμό της 21ης Ιουλίου 2017» με το ποσό των 301.750€ από ιδίους πόρους.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 xml:space="preserve">Το έργο είναι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συμβασιοποιημένο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από τις 9 Ιουλίου 2018 και οι εργασίες βρίσκονται σε πλήρη εξέλιξη ενώ </w:t>
      </w:r>
      <w:r w:rsidRPr="00F4166C">
        <w:rPr>
          <w:rFonts w:asciiTheme="minorHAnsi" w:hAnsiTheme="minorHAnsi" w:cstheme="minorHAnsi"/>
          <w:b/>
          <w:sz w:val="28"/>
          <w:szCs w:val="32"/>
        </w:rPr>
        <w:t>σήμερα ανακοινώθηκε και η ένταξη του έργου στο Ε.Π Νοτίου Αιγαίου, μετά από πρόταση της ΔΕΥΑΚ, η οποία έτυχε υψηλής αξιολόγησης.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F4166C">
        <w:rPr>
          <w:rFonts w:asciiTheme="minorHAnsi" w:hAnsiTheme="minorHAnsi" w:cstheme="minorHAnsi"/>
          <w:b/>
          <w:sz w:val="28"/>
          <w:szCs w:val="32"/>
        </w:rPr>
        <w:t xml:space="preserve">Όπως αντιλαμβάνονται οι πολίτες της Κω, το </w:t>
      </w:r>
      <w:r w:rsidR="00EC30A1" w:rsidRPr="00EC30A1">
        <w:rPr>
          <w:rFonts w:asciiTheme="minorHAnsi" w:hAnsiTheme="minorHAnsi" w:cstheme="minorHAnsi"/>
          <w:b/>
          <w:sz w:val="28"/>
          <w:szCs w:val="32"/>
        </w:rPr>
        <w:t>“</w:t>
      </w:r>
      <w:r w:rsidRPr="00F4166C">
        <w:rPr>
          <w:rFonts w:asciiTheme="minorHAnsi" w:hAnsiTheme="minorHAnsi" w:cstheme="minorHAnsi"/>
          <w:b/>
          <w:sz w:val="28"/>
          <w:szCs w:val="32"/>
        </w:rPr>
        <w:t>Όραμα</w:t>
      </w:r>
      <w:r w:rsidR="00EC30A1" w:rsidRPr="00EC30A1">
        <w:rPr>
          <w:rFonts w:asciiTheme="minorHAnsi" w:hAnsiTheme="minorHAnsi" w:cstheme="minorHAnsi"/>
          <w:b/>
          <w:sz w:val="28"/>
          <w:szCs w:val="32"/>
        </w:rPr>
        <w:t>”</w:t>
      </w:r>
      <w:r w:rsidRPr="00F4166C">
        <w:rPr>
          <w:rFonts w:asciiTheme="minorHAnsi" w:hAnsiTheme="minorHAnsi" w:cstheme="minorHAnsi"/>
          <w:b/>
          <w:sz w:val="28"/>
          <w:szCs w:val="32"/>
        </w:rPr>
        <w:t xml:space="preserve"> λέει ψέματα με τον πιο επαίσχυντο τρόπο, αμφισβητώντας την εκτέλεση του έργου.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>Από εκεί και πέρα η κ.</w:t>
      </w:r>
      <w:r w:rsidR="00EC30A1" w:rsidRPr="00EC30A1">
        <w:rPr>
          <w:rFonts w:asciiTheme="minorHAnsi" w:hAnsiTheme="minorHAnsi" w:cstheme="minorHAnsi"/>
          <w:sz w:val="28"/>
          <w:szCs w:val="32"/>
        </w:rPr>
        <w:t xml:space="preserve"> </w:t>
      </w:r>
      <w:r w:rsidRPr="00F4166C">
        <w:rPr>
          <w:rFonts w:asciiTheme="minorHAnsi" w:hAnsiTheme="minorHAnsi" w:cstheme="minorHAnsi"/>
          <w:sz w:val="28"/>
          <w:szCs w:val="32"/>
        </w:rPr>
        <w:t>Ρούφα, τον τελευταίο καιρό, επέλεξε να παίξει με το θέμα του νερού, με τον ίδιο τρόπο που έπαιζαν και την προηγούμενη περίοδο: με ψέματα και αθλιότητες.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lastRenderedPageBreak/>
        <w:t xml:space="preserve">Όλοι αυτοί, που ήταν εξαφανισμένοι από την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Αντιμάχεια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και το τρίγωνο, επενδύουν στο λαϊκισμό χωρίς να έχουν ούτε μία πρόταση, χωρίς να έχουν σχέδιο ή πρόγραμμα.</w:t>
      </w:r>
    </w:p>
    <w:p w:rsidR="00EC30A1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F4166C">
        <w:rPr>
          <w:rFonts w:asciiTheme="minorHAnsi" w:hAnsiTheme="minorHAnsi" w:cstheme="minorHAnsi"/>
          <w:b/>
          <w:sz w:val="28"/>
          <w:szCs w:val="32"/>
        </w:rPr>
        <w:t xml:space="preserve">Η Δημοτική Αρχή για την επίλυση των ζητημάτων ύδρευσης στην Δ.Κ. </w:t>
      </w:r>
      <w:proofErr w:type="spellStart"/>
      <w:r w:rsidRPr="00F4166C">
        <w:rPr>
          <w:rFonts w:asciiTheme="minorHAnsi" w:hAnsiTheme="minorHAnsi" w:cstheme="minorHAnsi"/>
          <w:b/>
          <w:sz w:val="28"/>
          <w:szCs w:val="32"/>
        </w:rPr>
        <w:t>Αντιμάχειας</w:t>
      </w:r>
      <w:proofErr w:type="spellEnd"/>
      <w:r w:rsidRPr="00F4166C">
        <w:rPr>
          <w:rFonts w:asciiTheme="minorHAnsi" w:hAnsiTheme="minorHAnsi" w:cstheme="minorHAnsi"/>
          <w:b/>
          <w:sz w:val="28"/>
          <w:szCs w:val="32"/>
        </w:rPr>
        <w:t xml:space="preserve"> έχει να παρουσιάσει συγκεκριμένες και ουσιαστικές παρεμβάσεις :</w:t>
      </w:r>
    </w:p>
    <w:p w:rsidR="00EC30A1" w:rsidRPr="00EC30A1" w:rsidRDefault="00F4166C" w:rsidP="00F4166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8"/>
          <w:szCs w:val="32"/>
        </w:rPr>
      </w:pPr>
      <w:r w:rsidRPr="00F4166C">
        <w:rPr>
          <w:rFonts w:asciiTheme="minorHAnsi" w:hAnsiTheme="minorHAnsi" w:cstheme="minorHAnsi"/>
          <w:b/>
          <w:sz w:val="28"/>
          <w:szCs w:val="32"/>
        </w:rPr>
        <w:t>-Η ΔΕΥΑΚ έχει ήδη επενδύσει περίπου 700.000€</w:t>
      </w:r>
      <w:r w:rsidR="00EC30A1" w:rsidRPr="00EC30A1">
        <w:rPr>
          <w:rFonts w:asciiTheme="minorHAnsi" w:hAnsiTheme="minorHAnsi" w:cstheme="minorHAnsi"/>
          <w:b/>
          <w:sz w:val="28"/>
          <w:szCs w:val="32"/>
        </w:rPr>
        <w:t>.</w:t>
      </w:r>
    </w:p>
    <w:p w:rsidR="00EC30A1" w:rsidRPr="00EC30A1" w:rsidRDefault="00F4166C" w:rsidP="00F4166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8"/>
          <w:szCs w:val="32"/>
        </w:rPr>
      </w:pPr>
      <w:r w:rsidRPr="00F4166C">
        <w:rPr>
          <w:rFonts w:asciiTheme="minorHAnsi" w:hAnsiTheme="minorHAnsi" w:cstheme="minorHAnsi"/>
          <w:b/>
          <w:sz w:val="28"/>
          <w:szCs w:val="32"/>
        </w:rPr>
        <w:t xml:space="preserve">-Εκτελείται το έργο της ανακατασκευής του </w:t>
      </w:r>
      <w:proofErr w:type="spellStart"/>
      <w:r w:rsidRPr="00F4166C">
        <w:rPr>
          <w:rFonts w:asciiTheme="minorHAnsi" w:hAnsiTheme="minorHAnsi" w:cstheme="minorHAnsi"/>
          <w:b/>
          <w:sz w:val="28"/>
          <w:szCs w:val="32"/>
        </w:rPr>
        <w:t>Υδατόπυργου</w:t>
      </w:r>
      <w:proofErr w:type="spellEnd"/>
      <w:r w:rsidRPr="00F4166C">
        <w:rPr>
          <w:rFonts w:asciiTheme="minorHAnsi" w:hAnsiTheme="minorHAnsi" w:cstheme="minorHAnsi"/>
          <w:b/>
          <w:sz w:val="28"/>
          <w:szCs w:val="32"/>
        </w:rPr>
        <w:t xml:space="preserve"> ύψους 301.750€</w:t>
      </w:r>
      <w:r w:rsidR="00EC30A1" w:rsidRPr="00EC30A1">
        <w:rPr>
          <w:rFonts w:asciiTheme="minorHAnsi" w:hAnsiTheme="minorHAnsi" w:cstheme="minorHAnsi"/>
          <w:b/>
          <w:sz w:val="28"/>
          <w:szCs w:val="32"/>
        </w:rPr>
        <w:t>.</w:t>
      </w:r>
    </w:p>
    <w:p w:rsidR="00EC30A1" w:rsidRPr="00EC30A1" w:rsidRDefault="00F4166C" w:rsidP="00F4166C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8"/>
          <w:szCs w:val="32"/>
        </w:rPr>
      </w:pPr>
      <w:r w:rsidRPr="00F4166C">
        <w:rPr>
          <w:rFonts w:asciiTheme="minorHAnsi" w:hAnsiTheme="minorHAnsi" w:cstheme="minorHAnsi"/>
          <w:b/>
          <w:sz w:val="28"/>
          <w:szCs w:val="32"/>
        </w:rPr>
        <w:t xml:space="preserve">-Δημοπρατείται τους επόμενους μήνες το έργο </w:t>
      </w:r>
      <w:proofErr w:type="spellStart"/>
      <w:r w:rsidRPr="00F4166C">
        <w:rPr>
          <w:rFonts w:asciiTheme="minorHAnsi" w:hAnsiTheme="minorHAnsi" w:cstheme="minorHAnsi"/>
          <w:b/>
          <w:sz w:val="28"/>
          <w:szCs w:val="32"/>
        </w:rPr>
        <w:t>τηλεελέγχου</w:t>
      </w:r>
      <w:proofErr w:type="spellEnd"/>
      <w:r w:rsidRPr="00F4166C">
        <w:rPr>
          <w:rFonts w:asciiTheme="minorHAnsi" w:hAnsiTheme="minorHAnsi" w:cstheme="minorHAnsi"/>
          <w:b/>
          <w:sz w:val="28"/>
          <w:szCs w:val="32"/>
        </w:rPr>
        <w:t xml:space="preserve"> και τηλεχειρισμού ύψους 1,5 εκ ευρώ, έργο ενταγμένο στο ΕΣΠΑ 2014-2020</w:t>
      </w:r>
      <w:r w:rsidR="00EC30A1" w:rsidRPr="00EC30A1">
        <w:rPr>
          <w:rFonts w:asciiTheme="minorHAnsi" w:hAnsiTheme="minorHAnsi" w:cstheme="minorHAnsi"/>
          <w:b/>
          <w:sz w:val="28"/>
          <w:szCs w:val="32"/>
        </w:rPr>
        <w:t>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F4166C">
        <w:rPr>
          <w:rFonts w:asciiTheme="minorHAnsi" w:hAnsiTheme="minorHAnsi" w:cstheme="minorHAnsi"/>
          <w:b/>
          <w:sz w:val="28"/>
          <w:szCs w:val="32"/>
        </w:rPr>
        <w:t xml:space="preserve">-Δημοπρατείται τους επόμενους μήνες το έργο της κατασκευής αγωγού μήκους 5 χιλιομέτρων για τη μεταφορά νερού από το </w:t>
      </w:r>
      <w:proofErr w:type="spellStart"/>
      <w:r w:rsidRPr="00F4166C">
        <w:rPr>
          <w:rFonts w:asciiTheme="minorHAnsi" w:hAnsiTheme="minorHAnsi" w:cstheme="minorHAnsi"/>
          <w:b/>
          <w:sz w:val="28"/>
          <w:szCs w:val="32"/>
        </w:rPr>
        <w:t>Πυλί</w:t>
      </w:r>
      <w:proofErr w:type="spellEnd"/>
      <w:r w:rsidRPr="00F4166C">
        <w:rPr>
          <w:rFonts w:asciiTheme="minorHAnsi" w:hAnsiTheme="minorHAnsi" w:cstheme="minorHAnsi"/>
          <w:b/>
          <w:sz w:val="28"/>
          <w:szCs w:val="32"/>
        </w:rPr>
        <w:t xml:space="preserve"> ύψους 500.000€, έργο ενταγμένο από πρόγραμμα «ΦΙΛΟΔΗΜΟΣ Ι».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 xml:space="preserve">Με σταθερά βήματα βελτιώνουμε τις υποδομές ύδρευσης στην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Αντιμάχεια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 xml:space="preserve"> και όχι μόνο, έχουμε να παρουσιάσουμε έργο και όχι το απόλυτο τίποτα της προηγούμενης περιόδου.</w:t>
      </w:r>
    </w:p>
    <w:p w:rsidR="00F4166C" w:rsidRPr="00F4166C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 xml:space="preserve">Και το κυριότερο: εμείς δεν φοβόμαστε ούτε περιφρονούμε τους πολίτες της </w:t>
      </w:r>
      <w:proofErr w:type="spellStart"/>
      <w:r w:rsidRPr="00F4166C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F4166C">
        <w:rPr>
          <w:rFonts w:asciiTheme="minorHAnsi" w:hAnsiTheme="minorHAnsi" w:cstheme="minorHAnsi"/>
          <w:sz w:val="28"/>
          <w:szCs w:val="32"/>
        </w:rPr>
        <w:t>, συζητάμε μαζί τους στις λαϊκές συνελεύσεις αλλά και κάθε μέρα, ακούμε τις παρατηρήσεις, τα παράπονα και τις επισημάνσεις τους και τους ενημερώνουμε για ότι κάνουμε ή σχεδιάζουμε.</w:t>
      </w:r>
    </w:p>
    <w:p w:rsidR="00F4166C" w:rsidRPr="00EC30A1" w:rsidRDefault="00F4166C" w:rsidP="00F4166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4166C">
        <w:rPr>
          <w:rFonts w:asciiTheme="minorHAnsi" w:hAnsiTheme="minorHAnsi" w:cstheme="minorHAnsi"/>
          <w:sz w:val="28"/>
          <w:szCs w:val="32"/>
        </w:rPr>
        <w:t>Οι άνθρωποι του παρελθόντος, πότε έκαναν κάτι ανάλογο, πότε ήρθαν σε μια λαϊκή συνέλευση, πότε άκουσαν τον πολίτη;</w:t>
      </w:r>
      <w:r w:rsidR="00EC30A1" w:rsidRPr="00EC30A1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23" w:rsidRDefault="00DF7723" w:rsidP="0034192E">
      <w:r>
        <w:separator/>
      </w:r>
    </w:p>
  </w:endnote>
  <w:endnote w:type="continuationSeparator" w:id="0">
    <w:p w:rsidR="00DF7723" w:rsidRDefault="00DF772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23" w:rsidRDefault="00DF7723" w:rsidP="0034192E">
      <w:r>
        <w:separator/>
      </w:r>
    </w:p>
  </w:footnote>
  <w:footnote w:type="continuationSeparator" w:id="0">
    <w:p w:rsidR="00DF7723" w:rsidRDefault="00DF772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DF7723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0A1"/>
    <w:rsid w:val="00EC32BF"/>
    <w:rsid w:val="00EE0D30"/>
    <w:rsid w:val="00EE6B46"/>
    <w:rsid w:val="00EE7A25"/>
    <w:rsid w:val="00F119E9"/>
    <w:rsid w:val="00F31BF7"/>
    <w:rsid w:val="00F4166C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6419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C2454A-AE40-411E-9137-B4591AFEA0A2}"/>
</file>

<file path=customXml/itemProps2.xml><?xml version="1.0" encoding="utf-8"?>
<ds:datastoreItem xmlns:ds="http://schemas.openxmlformats.org/officeDocument/2006/customXml" ds:itemID="{6F2C966E-1604-47D1-B56F-0C9DC700C5C7}"/>
</file>

<file path=customXml/itemProps3.xml><?xml version="1.0" encoding="utf-8"?>
<ds:datastoreItem xmlns:ds="http://schemas.openxmlformats.org/officeDocument/2006/customXml" ds:itemID="{30FC89FD-B8DE-4DE3-8097-A0D9271BE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2018-08-29T12:40:00Z</dcterms:created>
  <dcterms:modified xsi:type="dcterms:W3CDTF">2018-08-29T12:45:00Z</dcterms:modified>
</cp:coreProperties>
</file>